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2" w:rsidRDefault="00D07C42" w:rsidP="00D07C42">
      <w:pPr>
        <w:jc w:val="center"/>
        <w:rPr>
          <w:b/>
        </w:rPr>
      </w:pPr>
      <w:r>
        <w:rPr>
          <w:b/>
        </w:rPr>
        <w:t>ДОГОВОР №   01/23.03 - 2019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jc w:val="both"/>
      </w:pPr>
      <w:r>
        <w:t>г. Барнаул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«23» марта2019г.</w:t>
      </w:r>
    </w:p>
    <w:p w:rsidR="00D07C42" w:rsidRDefault="00D07C42" w:rsidP="00D07C42">
      <w:pPr>
        <w:jc w:val="both"/>
      </w:pPr>
    </w:p>
    <w:p w:rsidR="00D07C42" w:rsidRDefault="00D07C42" w:rsidP="00D07C42">
      <w:pPr>
        <w:jc w:val="both"/>
      </w:pPr>
      <w:proofErr w:type="gramStart"/>
      <w:r w:rsidRPr="008A7E05">
        <w:t xml:space="preserve">Краевое государственное </w:t>
      </w:r>
      <w:r>
        <w:t xml:space="preserve">бюджетное </w:t>
      </w:r>
      <w:r w:rsidRPr="008A7E05">
        <w:t>учреждение «Алтайский региональный ресурсный центр»,</w:t>
      </w:r>
      <w:r>
        <w:t xml:space="preserve"> именуемое в дальнейшем «Исполнитель», в </w:t>
      </w:r>
      <w:r w:rsidRPr="002E1080">
        <w:t xml:space="preserve">лице </w:t>
      </w:r>
      <w:r>
        <w:t>директора</w:t>
      </w:r>
      <w:r w:rsidRPr="002E1080">
        <w:t xml:space="preserve"> Моисеева Романа Васильевича, </w:t>
      </w:r>
      <w:r>
        <w:t>действующего на основании Устава</w:t>
      </w:r>
      <w:r w:rsidRPr="002E1080">
        <w:t xml:space="preserve"> </w:t>
      </w:r>
      <w:r>
        <w:t xml:space="preserve">с одной стороны, и Фонд поддержки малого и среднего бизнеса,  именуемое в дальнейшем «Заказчик», в </w:t>
      </w:r>
      <w:r w:rsidRPr="00602AF9">
        <w:rPr>
          <w:highlight w:val="yellow"/>
        </w:rPr>
        <w:t>лице генерального</w:t>
      </w:r>
      <w:r>
        <w:t xml:space="preserve"> </w:t>
      </w:r>
      <w:r w:rsidRPr="00602AF9">
        <w:rPr>
          <w:highlight w:val="yellow"/>
        </w:rPr>
        <w:t>директора Иванова Ивана Ивановича</w:t>
      </w:r>
      <w: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D07C42" w:rsidRDefault="00D07C42" w:rsidP="00D07C42">
      <w:pPr>
        <w:ind w:firstLine="360"/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D07C42" w:rsidRDefault="00D07C42" w:rsidP="00D07C42"/>
    <w:p w:rsidR="00D07C42" w:rsidRDefault="00D07C42" w:rsidP="00D07C42">
      <w:pPr>
        <w:numPr>
          <w:ilvl w:val="1"/>
          <w:numId w:val="1"/>
        </w:numPr>
        <w:jc w:val="both"/>
      </w:pPr>
      <w:r w:rsidRPr="008E6868">
        <w:t xml:space="preserve"> </w:t>
      </w:r>
      <w:r>
        <w:t xml:space="preserve">Исполнитель обязуется оказать информационно-консультационные услуги для представителей Заказчика в количестве </w:t>
      </w:r>
      <w:r w:rsidRPr="00602AF9">
        <w:rPr>
          <w:highlight w:val="yellow"/>
        </w:rPr>
        <w:t>2</w:t>
      </w:r>
      <w:r>
        <w:t xml:space="preserve"> человека.</w:t>
      </w:r>
    </w:p>
    <w:p w:rsidR="00D07C42" w:rsidRDefault="00D07C42" w:rsidP="00D07C42">
      <w:pPr>
        <w:numPr>
          <w:ilvl w:val="1"/>
          <w:numId w:val="1"/>
        </w:numPr>
        <w:jc w:val="both"/>
      </w:pPr>
      <w:r w:rsidRPr="008A7E05">
        <w:t xml:space="preserve">Стоимость услуг по данному договору составляет </w:t>
      </w:r>
      <w:r>
        <w:t>600 (шестьсот</w:t>
      </w:r>
      <w:bookmarkStart w:id="0" w:name="_GoBack"/>
      <w:bookmarkEnd w:id="0"/>
      <w:r>
        <w:t>)  рублей 00 копеек.</w:t>
      </w:r>
      <w:r w:rsidRPr="008A7E05">
        <w:t xml:space="preserve"> </w:t>
      </w:r>
      <w:r>
        <w:t>НДС не облагается. Дата проведения мастер класса</w:t>
      </w:r>
      <w:r w:rsidRPr="00F57EA0">
        <w:t xml:space="preserve">: </w:t>
      </w:r>
      <w:r>
        <w:t>23марта2019г.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Оплата по настоящему договору производится Заказчиком на основании счета, выставленного Исполнителем, путем перечисления средств на лицевой счет Исполнителя, указанный в настоящем договоре.</w:t>
      </w:r>
    </w:p>
    <w:p w:rsidR="00D07C42" w:rsidRPr="008A7E05" w:rsidRDefault="00D07C42" w:rsidP="00D07C42">
      <w:pPr>
        <w:numPr>
          <w:ilvl w:val="1"/>
          <w:numId w:val="1"/>
        </w:numPr>
        <w:jc w:val="both"/>
      </w:pPr>
      <w:r w:rsidRPr="00DE2273">
        <w:t xml:space="preserve">По </w:t>
      </w:r>
      <w:r>
        <w:t>завершению оказания услуг С</w:t>
      </w:r>
      <w:r w:rsidRPr="00DE2273">
        <w:t xml:space="preserve">тороны подписывают акт сдачи-приемки оказанных услуг по настоящему договору. Заказчик обязан подписать акт </w:t>
      </w:r>
      <w:r>
        <w:t>сдачи-</w:t>
      </w:r>
      <w:r w:rsidRPr="00DE2273">
        <w:t xml:space="preserve">приемки оказанных услуг и передать один экземпляр подписанного акта Исполнителю </w:t>
      </w:r>
      <w:r w:rsidRPr="00A861F5">
        <w:t>в течение 30 календарных дней.</w:t>
      </w:r>
      <w:r w:rsidRPr="00DE2273">
        <w:t xml:space="preserve"> Если в течение 30 календарных дней подписанный экземпляр акта не поступил Исполнителю, услуга считается </w:t>
      </w:r>
      <w:r>
        <w:t>оказанной и принятой Заказчиком</w:t>
      </w:r>
      <w:r w:rsidRPr="00DE2273">
        <w:t>.</w:t>
      </w:r>
    </w:p>
    <w:p w:rsidR="00D07C42" w:rsidRPr="008A7E05" w:rsidRDefault="00D07C42" w:rsidP="00D07C42">
      <w:pPr>
        <w:numPr>
          <w:ilvl w:val="1"/>
          <w:numId w:val="1"/>
        </w:numPr>
        <w:jc w:val="both"/>
      </w:pPr>
      <w:r w:rsidRPr="008A7E05">
        <w:t>Исполнитель вправе привлекать к исполнению договора третьих лиц.</w:t>
      </w:r>
    </w:p>
    <w:p w:rsidR="00D07C42" w:rsidRDefault="00D07C42" w:rsidP="00D07C42">
      <w:pPr>
        <w:ind w:left="360"/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взаимным соглашением сторон. Каждая сторона имеет право на возмещение убытков, понесённых по вине другой стороны.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Споры и разногласия, возникшие при исполнении настоящего договора, разрешаются арбитражным судом.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Срок рассмотрения претензий – 10 дней с момента их получения.</w:t>
      </w:r>
    </w:p>
    <w:p w:rsidR="00D07C42" w:rsidRDefault="00D07C42" w:rsidP="00D07C42">
      <w:pPr>
        <w:jc w:val="both"/>
      </w:pP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Все изменения и дополнения, вносимые в настоящий договор, являются его неотъемлемой частью и действительны лишь в случае, если они надлежащим образом оформлены (в письменной форме и заверены обеими сторонами). Изменения и дополнения могут передаваться письмом, заверенной телеграммой, телефаксом.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Иные условия настоящего договора оформляются в виде приложений к договору, являются его неотъемлемой частью и служат основанием для взаиморасчётов.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В случае изменения адреса местонахождения или обслуживающего банка одной из сторон эта сторона обязана в течение 15 дней с момента изменения уведомить об этом другую сторону.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t>Отношения сторон, не определённые настоящим договором, регулируются действующим законодательством.</w:t>
      </w:r>
    </w:p>
    <w:p w:rsidR="00D07C42" w:rsidRDefault="00D07C42" w:rsidP="00D07C42">
      <w:pPr>
        <w:numPr>
          <w:ilvl w:val="1"/>
          <w:numId w:val="1"/>
        </w:numPr>
        <w:jc w:val="both"/>
      </w:pPr>
      <w:r>
        <w:lastRenderedPageBreak/>
        <w:t>Настоящий договор составлен в 2 экземплярах, имеющих одинаковую юридическую силу.</w:t>
      </w:r>
    </w:p>
    <w:p w:rsidR="00D07C42" w:rsidRDefault="00D07C42" w:rsidP="00D07C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 действия договора</w:t>
      </w:r>
    </w:p>
    <w:p w:rsidR="00D07C42" w:rsidRDefault="00D07C42" w:rsidP="00D07C42">
      <w:pPr>
        <w:jc w:val="center"/>
        <w:rPr>
          <w:b/>
        </w:rPr>
      </w:pPr>
    </w:p>
    <w:p w:rsidR="00D07C42" w:rsidRDefault="00D07C42" w:rsidP="00D07C42">
      <w:pPr>
        <w:numPr>
          <w:ilvl w:val="1"/>
          <w:numId w:val="1"/>
        </w:numPr>
        <w:jc w:val="both"/>
      </w:pPr>
      <w:r>
        <w:t>Настоящий договор вступает в силу с момента его подписания и действует до момента выполнения сторонами всех обязательств по данному договору и произведения взаиморасчётов.</w:t>
      </w:r>
    </w:p>
    <w:p w:rsidR="00D07C42" w:rsidRDefault="00D07C42" w:rsidP="00D07C42">
      <w:pPr>
        <w:jc w:val="both"/>
      </w:pPr>
    </w:p>
    <w:p w:rsidR="00D07C42" w:rsidRDefault="00D07C42" w:rsidP="00D07C4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5. Юридические адреса и банковские реквизиты сторон </w:t>
      </w:r>
    </w:p>
    <w:p w:rsidR="00D07C42" w:rsidRDefault="00D07C42" w:rsidP="00D07C42">
      <w:pPr>
        <w:jc w:val="center"/>
        <w:rPr>
          <w:rFonts w:cs="Arial"/>
          <w:b/>
        </w:rPr>
      </w:pPr>
    </w:p>
    <w:tbl>
      <w:tblPr>
        <w:tblW w:w="4741" w:type="dxa"/>
        <w:tblInd w:w="187" w:type="dxa"/>
        <w:tblLayout w:type="fixed"/>
        <w:tblLook w:val="0000" w:firstRow="0" w:lastRow="0" w:firstColumn="0" w:lastColumn="0" w:noHBand="0" w:noVBand="0"/>
      </w:tblPr>
      <w:tblGrid>
        <w:gridCol w:w="4741"/>
      </w:tblGrid>
      <w:tr w:rsidR="00D07C42" w:rsidTr="00EA4C49">
        <w:trPr>
          <w:trHeight w:val="3599"/>
        </w:trPr>
        <w:tc>
          <w:tcPr>
            <w:tcW w:w="4741" w:type="dxa"/>
          </w:tcPr>
          <w:p w:rsidR="00D07C42" w:rsidRPr="00185328" w:rsidRDefault="00D07C42" w:rsidP="00EA4C49">
            <w:pPr>
              <w:shd w:val="clear" w:color="auto" w:fill="FFFFFF"/>
              <w:snapToGrid w:val="0"/>
              <w:rPr>
                <w:rFonts w:cs="Arial"/>
              </w:rPr>
            </w:pPr>
            <w:r w:rsidRPr="00185328">
              <w:rPr>
                <w:rFonts w:cs="Arial"/>
              </w:rPr>
              <w:t>Исполнитель:</w:t>
            </w:r>
          </w:p>
          <w:p w:rsidR="00D07C42" w:rsidRDefault="00D07C42" w:rsidP="00EA4C49">
            <w:r>
              <w:t xml:space="preserve">КГБУ «Алтайский региональный ресурсный центр» </w:t>
            </w:r>
          </w:p>
          <w:p w:rsidR="00D07C42" w:rsidRDefault="00D07C42" w:rsidP="00EA4C49">
            <w:r>
              <w:t>г. Барнаул, пр-т Социалистический, 26</w:t>
            </w:r>
          </w:p>
          <w:p w:rsidR="00D07C42" w:rsidRDefault="00D07C42" w:rsidP="00EA4C49">
            <w:r>
              <w:t>тел. 63-39-10</w:t>
            </w:r>
          </w:p>
          <w:p w:rsidR="00D07C42" w:rsidRDefault="00D07C42" w:rsidP="00EA4C49">
            <w:r>
              <w:t>ИНН  2225082542,  КПП 2222501001</w:t>
            </w:r>
          </w:p>
          <w:p w:rsidR="00D07C42" w:rsidRDefault="00D07C42" w:rsidP="00EA4C49">
            <w:r>
              <w:t>УФК по Алтайскому краю (КГБУ «АРРЦ»)</w:t>
            </w:r>
          </w:p>
          <w:p w:rsidR="00D07C42" w:rsidRDefault="00D07C42" w:rsidP="00EA4C49">
            <w:proofErr w:type="gramStart"/>
            <w:r>
              <w:t>Р</w:t>
            </w:r>
            <w:proofErr w:type="gramEnd"/>
            <w:r>
              <w:t xml:space="preserve">/счет № 40601810701731000001 </w:t>
            </w:r>
          </w:p>
          <w:p w:rsidR="00D07C42" w:rsidRDefault="00D07C42" w:rsidP="00EA4C49">
            <w:r>
              <w:t>(</w:t>
            </w:r>
            <w:proofErr w:type="gramStart"/>
            <w:r>
              <w:t>л</w:t>
            </w:r>
            <w:proofErr w:type="gramEnd"/>
            <w:r>
              <w:t>/с 20176U87510)</w:t>
            </w:r>
          </w:p>
          <w:p w:rsidR="00D07C42" w:rsidRDefault="00D07C42" w:rsidP="00EA4C49">
            <w:r>
              <w:t xml:space="preserve">в Отделение Барнаул г. Барнаул, </w:t>
            </w:r>
          </w:p>
          <w:p w:rsidR="00D07C42" w:rsidRDefault="00D07C42" w:rsidP="00EA4C49">
            <w:r>
              <w:t>КБК 00000000000000000180</w:t>
            </w:r>
          </w:p>
          <w:p w:rsidR="00D07C42" w:rsidRDefault="00D07C42" w:rsidP="00EA4C49"/>
          <w:p w:rsidR="00D07C42" w:rsidRDefault="00D07C42" w:rsidP="00EA4C49"/>
          <w:p w:rsidR="00D07C42" w:rsidRPr="00E14583" w:rsidRDefault="00D07C42" w:rsidP="00EA4C49"/>
        </w:tc>
      </w:tr>
    </w:tbl>
    <w:p w:rsidR="00D07C42" w:rsidRDefault="00D07C42" w:rsidP="00D07C4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КГБУ «АРРЦ»</w:t>
      </w:r>
      <w:r w:rsidRPr="00175EE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Генеральный директор  </w:t>
      </w:r>
    </w:p>
    <w:p w:rsidR="00D07C42" w:rsidRPr="00175EE5" w:rsidRDefault="00D07C42" w:rsidP="00D07C42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поддержки малого и среднего бизнеса                                                                    </w:t>
      </w:r>
    </w:p>
    <w:p w:rsidR="00D07C42" w:rsidRPr="00175EE5" w:rsidRDefault="00D07C42" w:rsidP="00D07C42">
      <w:pPr>
        <w:jc w:val="right"/>
      </w:pPr>
    </w:p>
    <w:p w:rsidR="00D07C42" w:rsidRPr="00175EE5" w:rsidRDefault="00D07C42" w:rsidP="00D07C42">
      <w:pPr>
        <w:jc w:val="both"/>
      </w:pPr>
      <w:r w:rsidRPr="00175EE5">
        <w:t xml:space="preserve"> __________________</w:t>
      </w:r>
      <w:r>
        <w:t>/</w:t>
      </w:r>
      <w:proofErr w:type="spellStart"/>
      <w:r>
        <w:t>Р.В.Моисеев</w:t>
      </w:r>
      <w:proofErr w:type="spellEnd"/>
      <w:r>
        <w:t xml:space="preserve"> /</w:t>
      </w:r>
      <w:r w:rsidRPr="00175EE5">
        <w:tab/>
        <w:t xml:space="preserve">      </w:t>
      </w:r>
      <w:r>
        <w:t xml:space="preserve">      _____________________/</w:t>
      </w:r>
      <w:proofErr w:type="spellStart"/>
      <w:r>
        <w:t>И.И.Иванов</w:t>
      </w:r>
      <w:proofErr w:type="spellEnd"/>
      <w:r>
        <w:t>/</w:t>
      </w:r>
    </w:p>
    <w:p w:rsidR="00D07C42" w:rsidRPr="00175EE5" w:rsidRDefault="00D07C42" w:rsidP="00D07C42">
      <w:pPr>
        <w:jc w:val="both"/>
      </w:pPr>
    </w:p>
    <w:p w:rsidR="00D07C42" w:rsidRPr="00175EE5" w:rsidRDefault="00D07C42" w:rsidP="00D07C42">
      <w:pPr>
        <w:jc w:val="both"/>
      </w:pPr>
      <w:r w:rsidRPr="00175EE5">
        <w:t>«______»__________</w:t>
      </w:r>
      <w:r>
        <w:t>_</w:t>
      </w:r>
      <w:r w:rsidRPr="00175EE5">
        <w:t>_____</w:t>
      </w:r>
      <w:r>
        <w:t xml:space="preserve"> </w:t>
      </w:r>
      <w:r w:rsidRPr="00175EE5">
        <w:t>201</w:t>
      </w:r>
      <w:r>
        <w:t xml:space="preserve">9 </w:t>
      </w:r>
      <w:r w:rsidRPr="00175EE5">
        <w:t xml:space="preserve">г.                </w:t>
      </w:r>
      <w:r>
        <w:t xml:space="preserve">       </w:t>
      </w:r>
      <w:r w:rsidRPr="00175EE5">
        <w:t>«____»</w:t>
      </w:r>
      <w:r>
        <w:t xml:space="preserve"> ____________</w:t>
      </w:r>
      <w:r w:rsidRPr="00175EE5">
        <w:t>_________</w:t>
      </w:r>
      <w:r>
        <w:t>_ 2019</w:t>
      </w:r>
      <w:r w:rsidRPr="00175EE5">
        <w:t>г.</w:t>
      </w:r>
    </w:p>
    <w:p w:rsidR="00D07C42" w:rsidRDefault="00D07C42" w:rsidP="00D07C42">
      <w:pPr>
        <w:jc w:val="both"/>
      </w:pPr>
    </w:p>
    <w:p w:rsidR="00BE2891" w:rsidRDefault="00BE2891"/>
    <w:sectPr w:rsidR="00BE2891" w:rsidSect="00957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1B58"/>
    <w:multiLevelType w:val="multilevel"/>
    <w:tmpl w:val="AE5C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73"/>
    <w:rsid w:val="000C1973"/>
    <w:rsid w:val="00BE2891"/>
    <w:rsid w:val="00D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7C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7C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2019-02-28T05:58:00Z</dcterms:created>
  <dcterms:modified xsi:type="dcterms:W3CDTF">2019-02-28T06:00:00Z</dcterms:modified>
</cp:coreProperties>
</file>